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04B" w:rsidRDefault="00ED004B" w:rsidP="00ED004B">
      <w:pPr>
        <w:shd w:val="clear" w:color="auto" w:fill="FFFFFF"/>
        <w:spacing w:before="75" w:after="150" w:line="240" w:lineRule="auto"/>
        <w:jc w:val="center"/>
        <w:outlineLvl w:val="0"/>
        <w:rPr>
          <w:rFonts w:eastAsia="Times New Roman" w:cs="Times New Roman"/>
          <w:b/>
          <w:bCs/>
          <w:color w:val="005284"/>
          <w:kern w:val="36"/>
          <w:szCs w:val="28"/>
        </w:rPr>
      </w:pPr>
      <w:r w:rsidRPr="00ED004B">
        <w:rPr>
          <w:rFonts w:eastAsia="Times New Roman" w:cs="Times New Roman"/>
          <w:b/>
          <w:bCs/>
          <w:color w:val="005284"/>
          <w:kern w:val="36"/>
          <w:szCs w:val="28"/>
        </w:rPr>
        <w:t>Điều kiện thành lập, mở rộng cụm công nghiệp</w:t>
      </w:r>
    </w:p>
    <w:p w:rsidR="00E537C2" w:rsidRPr="00ED004B" w:rsidRDefault="00E537C2" w:rsidP="00ED004B">
      <w:pPr>
        <w:shd w:val="clear" w:color="auto" w:fill="FFFFFF"/>
        <w:spacing w:before="75" w:after="150" w:line="240" w:lineRule="auto"/>
        <w:jc w:val="center"/>
        <w:outlineLvl w:val="0"/>
        <w:rPr>
          <w:rFonts w:eastAsia="Times New Roman" w:cs="Times New Roman"/>
          <w:b/>
          <w:bCs/>
          <w:color w:val="005284"/>
          <w:kern w:val="36"/>
          <w:szCs w:val="28"/>
        </w:rPr>
      </w:pPr>
    </w:p>
    <w:p w:rsidR="00ED004B" w:rsidRDefault="00ED004B" w:rsidP="00E537C2">
      <w:pPr>
        <w:shd w:val="clear" w:color="auto" w:fill="FFFFFF"/>
        <w:spacing w:before="120" w:after="120" w:line="240" w:lineRule="auto"/>
        <w:ind w:firstLine="567"/>
        <w:jc w:val="both"/>
        <w:rPr>
          <w:rFonts w:eastAsia="Times New Roman" w:cs="Times New Roman"/>
          <w:color w:val="333333"/>
          <w:szCs w:val="28"/>
        </w:rPr>
      </w:pPr>
      <w:r w:rsidRPr="00ED004B">
        <w:rPr>
          <w:rFonts w:eastAsia="Times New Roman" w:cs="Times New Roman"/>
          <w:color w:val="333333"/>
          <w:szCs w:val="28"/>
        </w:rPr>
        <w:t xml:space="preserve">Ngày 15/3/2024, Chính phủ đã ban hành </w:t>
      </w:r>
      <w:r w:rsidRPr="00ED004B">
        <w:rPr>
          <w:rFonts w:eastAsia="Times New Roman" w:cs="Times New Roman"/>
          <w:b/>
          <w:color w:val="333333"/>
          <w:szCs w:val="28"/>
        </w:rPr>
        <w:t>Nghị định số 32/2024/NĐ-CP</w:t>
      </w:r>
      <w:r w:rsidRPr="00ED004B">
        <w:rPr>
          <w:rFonts w:eastAsia="Times New Roman" w:cs="Times New Roman"/>
          <w:color w:val="333333"/>
          <w:szCs w:val="28"/>
        </w:rPr>
        <w:t xml:space="preserve"> về quản lý, phát triển cụm công nghiệp.Theo đó, Nghị định này quy định về phương án phát triển cụm công nghiệp; thành lập, mở rộng cụm công nghiệp; đầu tư xây dựng hạ tầng kỹ thuật và sản xuất kinh doanh trong cụm công nghiệp; chính sách ưu đãi, hỗ trợ phát triển cụm công nghiệp và quản lý nhà </w:t>
      </w:r>
      <w:r>
        <w:rPr>
          <w:rFonts w:eastAsia="Times New Roman" w:cs="Times New Roman"/>
          <w:color w:val="333333"/>
          <w:szCs w:val="28"/>
        </w:rPr>
        <w:t>nước đối với cụm công nghiệp.</w:t>
      </w:r>
      <w:bookmarkStart w:id="0" w:name="_GoBack"/>
      <w:bookmarkEnd w:id="0"/>
    </w:p>
    <w:p w:rsidR="00ED004B" w:rsidRDefault="00ED004B" w:rsidP="00E537C2">
      <w:pPr>
        <w:shd w:val="clear" w:color="auto" w:fill="FFFFFF"/>
        <w:spacing w:before="120" w:after="120" w:line="240" w:lineRule="auto"/>
        <w:ind w:firstLine="567"/>
        <w:jc w:val="both"/>
        <w:rPr>
          <w:rFonts w:eastAsia="Times New Roman" w:cs="Times New Roman"/>
          <w:color w:val="333333"/>
          <w:szCs w:val="28"/>
        </w:rPr>
      </w:pPr>
      <w:r w:rsidRPr="00ED004B">
        <w:rPr>
          <w:rFonts w:eastAsia="Times New Roman" w:cs="Times New Roman"/>
          <w:color w:val="333333"/>
          <w:szCs w:val="28"/>
        </w:rPr>
        <w:t>Đối tượng áp dụng của Nghị định này gồm: Các doanh nghiệp, hợp tác xã, tổ chức đầu tư xây dựng hạ tầng kỹ thuật cụm công nghiệp; Các tổ chức, cá nhân sản xuất kinh doanh trong cụm công nghiệp; Các cơ quan, tổ chức, cá nhân khác liên quan tới quản lý, đầu tư và</w:t>
      </w:r>
      <w:r>
        <w:rPr>
          <w:rFonts w:eastAsia="Times New Roman" w:cs="Times New Roman"/>
          <w:color w:val="333333"/>
          <w:szCs w:val="28"/>
        </w:rPr>
        <w:t xml:space="preserve"> hoạt động của cụm công nghiệp.</w:t>
      </w:r>
    </w:p>
    <w:p w:rsidR="00ED004B" w:rsidRDefault="00ED004B" w:rsidP="00E537C2">
      <w:pPr>
        <w:shd w:val="clear" w:color="auto" w:fill="FFFFFF"/>
        <w:spacing w:before="120" w:after="120" w:line="240" w:lineRule="auto"/>
        <w:ind w:firstLine="567"/>
        <w:jc w:val="both"/>
        <w:rPr>
          <w:rFonts w:eastAsia="Times New Roman" w:cs="Times New Roman"/>
          <w:color w:val="333333"/>
          <w:szCs w:val="28"/>
        </w:rPr>
      </w:pPr>
      <w:r>
        <w:rPr>
          <w:rFonts w:eastAsia="Times New Roman" w:cs="Times New Roman"/>
          <w:b/>
          <w:bCs/>
          <w:i/>
          <w:iCs/>
          <w:color w:val="333333"/>
          <w:szCs w:val="28"/>
        </w:rPr>
        <w:t>1.V</w:t>
      </w:r>
      <w:r w:rsidRPr="00ED004B">
        <w:rPr>
          <w:rFonts w:eastAsia="Times New Roman" w:cs="Times New Roman"/>
          <w:b/>
          <w:bCs/>
          <w:i/>
          <w:iCs/>
          <w:color w:val="333333"/>
          <w:szCs w:val="28"/>
        </w:rPr>
        <w:t>iệc thành lập cụm công nghiệp phải đáp ứng các điều kiện sau:</w:t>
      </w:r>
    </w:p>
    <w:p w:rsidR="00ED004B" w:rsidRDefault="00ED004B" w:rsidP="00E537C2">
      <w:pPr>
        <w:shd w:val="clear" w:color="auto" w:fill="FFFFFF"/>
        <w:spacing w:before="120" w:after="120" w:line="240" w:lineRule="auto"/>
        <w:ind w:firstLine="567"/>
        <w:jc w:val="both"/>
        <w:rPr>
          <w:rFonts w:eastAsia="Times New Roman" w:cs="Times New Roman"/>
          <w:color w:val="333333"/>
          <w:szCs w:val="28"/>
        </w:rPr>
      </w:pPr>
      <w:r w:rsidRPr="00ED004B">
        <w:rPr>
          <w:rFonts w:eastAsia="Times New Roman" w:cs="Times New Roman"/>
          <w:color w:val="333333"/>
          <w:szCs w:val="28"/>
        </w:rPr>
        <w:t>- Có trong Danh mục các cụm công nghiệp trên địa bàn cấp tỉnh đã được cấp có thẩm quyền phê duyệt; có quỹ đất phù hợp với quy hoạch sử dụ</w:t>
      </w:r>
      <w:r>
        <w:rPr>
          <w:rFonts w:eastAsia="Times New Roman" w:cs="Times New Roman"/>
          <w:color w:val="333333"/>
          <w:szCs w:val="28"/>
        </w:rPr>
        <w:t>ng đất trên địa bàn cấp huyện;</w:t>
      </w:r>
    </w:p>
    <w:p w:rsidR="00ED004B" w:rsidRDefault="00ED004B" w:rsidP="00E537C2">
      <w:pPr>
        <w:shd w:val="clear" w:color="auto" w:fill="FFFFFF"/>
        <w:spacing w:before="120" w:after="120" w:line="240" w:lineRule="auto"/>
        <w:ind w:firstLine="567"/>
        <w:jc w:val="both"/>
        <w:rPr>
          <w:rFonts w:eastAsia="Times New Roman" w:cs="Times New Roman"/>
          <w:color w:val="333333"/>
          <w:szCs w:val="28"/>
        </w:rPr>
      </w:pPr>
      <w:r w:rsidRPr="00ED004B">
        <w:rPr>
          <w:rFonts w:eastAsia="Times New Roman" w:cs="Times New Roman"/>
          <w:color w:val="333333"/>
          <w:szCs w:val="28"/>
        </w:rPr>
        <w:t xml:space="preserve">- Có doanh nghiệp, hợp tác xã, tổ chức có tư cách pháp lý, có năng lực đầu tư xây dựng hạ tầng kỹ thuật đề nghị làm chủ đầu tư xây dựng hạ </w:t>
      </w:r>
      <w:r>
        <w:rPr>
          <w:rFonts w:eastAsia="Times New Roman" w:cs="Times New Roman"/>
          <w:color w:val="333333"/>
          <w:szCs w:val="28"/>
        </w:rPr>
        <w:t>tầng kỹ thuật cụm công nghiệp;</w:t>
      </w:r>
    </w:p>
    <w:p w:rsidR="00ED004B" w:rsidRDefault="00ED004B" w:rsidP="00E537C2">
      <w:pPr>
        <w:shd w:val="clear" w:color="auto" w:fill="FFFFFF"/>
        <w:spacing w:before="120" w:after="120" w:line="240" w:lineRule="auto"/>
        <w:ind w:firstLine="567"/>
        <w:jc w:val="both"/>
        <w:rPr>
          <w:rFonts w:eastAsia="Times New Roman" w:cs="Times New Roman"/>
          <w:color w:val="333333"/>
          <w:szCs w:val="28"/>
        </w:rPr>
      </w:pPr>
      <w:r w:rsidRPr="00ED004B">
        <w:rPr>
          <w:rFonts w:eastAsia="Times New Roman" w:cs="Times New Roman"/>
          <w:color w:val="333333"/>
          <w:szCs w:val="28"/>
        </w:rPr>
        <w:t>- Trong trường hợp địa bàn cấp huyện đã thành lập cụm công nghiệp thì tỷ lệ lấp đầy trung bình của các cụm công nghiệp đạt trên 50% hoặc tổng quỹ đất công nghiệp chưa cho thuê của các cụm côn</w:t>
      </w:r>
      <w:r>
        <w:rPr>
          <w:rFonts w:eastAsia="Times New Roman" w:cs="Times New Roman"/>
          <w:color w:val="333333"/>
          <w:szCs w:val="28"/>
        </w:rPr>
        <w:t>g nghiệp không vượt quá 100 ha.</w:t>
      </w:r>
    </w:p>
    <w:p w:rsidR="00ED004B" w:rsidRDefault="00ED004B" w:rsidP="00E537C2">
      <w:pPr>
        <w:shd w:val="clear" w:color="auto" w:fill="FFFFFF"/>
        <w:spacing w:before="120" w:after="120" w:line="240" w:lineRule="auto"/>
        <w:ind w:firstLine="567"/>
        <w:jc w:val="both"/>
        <w:rPr>
          <w:rFonts w:eastAsia="Times New Roman" w:cs="Times New Roman"/>
          <w:color w:val="333333"/>
          <w:szCs w:val="28"/>
        </w:rPr>
      </w:pPr>
      <w:r>
        <w:rPr>
          <w:rFonts w:eastAsia="Times New Roman" w:cs="Times New Roman"/>
          <w:b/>
          <w:bCs/>
          <w:i/>
          <w:iCs/>
          <w:color w:val="333333"/>
          <w:szCs w:val="28"/>
        </w:rPr>
        <w:t xml:space="preserve">2. </w:t>
      </w:r>
      <w:r w:rsidRPr="00ED004B">
        <w:rPr>
          <w:rFonts w:eastAsia="Times New Roman" w:cs="Times New Roman"/>
          <w:b/>
          <w:bCs/>
          <w:i/>
          <w:iCs/>
          <w:color w:val="333333"/>
          <w:szCs w:val="28"/>
        </w:rPr>
        <w:t>Việc mở rộng cụm công nghiệp phải đáp ứng các điều kiện sau:</w:t>
      </w:r>
    </w:p>
    <w:p w:rsidR="00ED004B" w:rsidRDefault="00ED004B" w:rsidP="00E537C2">
      <w:pPr>
        <w:shd w:val="clear" w:color="auto" w:fill="FFFFFF"/>
        <w:spacing w:before="120" w:after="120" w:line="240" w:lineRule="auto"/>
        <w:ind w:firstLine="567"/>
        <w:jc w:val="both"/>
        <w:rPr>
          <w:rFonts w:eastAsia="Times New Roman" w:cs="Times New Roman"/>
          <w:color w:val="333333"/>
          <w:szCs w:val="28"/>
        </w:rPr>
      </w:pPr>
      <w:r w:rsidRPr="00ED004B">
        <w:rPr>
          <w:rFonts w:eastAsia="Times New Roman" w:cs="Times New Roman"/>
          <w:color w:val="333333"/>
          <w:szCs w:val="28"/>
        </w:rPr>
        <w:t>- Tổng diện tích cụm công nghiệp sau khi mở rộng không vượt quá 75 ha; có quỹ đất phù hợp với quy hoạch sử dụ</w:t>
      </w:r>
      <w:r>
        <w:rPr>
          <w:rFonts w:eastAsia="Times New Roman" w:cs="Times New Roman"/>
          <w:color w:val="333333"/>
          <w:szCs w:val="28"/>
        </w:rPr>
        <w:t>ng đất trên địa bàn cấp huyện;</w:t>
      </w:r>
    </w:p>
    <w:p w:rsidR="00ED004B" w:rsidRDefault="00ED004B" w:rsidP="00E537C2">
      <w:pPr>
        <w:shd w:val="clear" w:color="auto" w:fill="FFFFFF"/>
        <w:spacing w:before="120" w:after="120" w:line="240" w:lineRule="auto"/>
        <w:ind w:firstLine="567"/>
        <w:jc w:val="both"/>
        <w:rPr>
          <w:rFonts w:eastAsia="Times New Roman" w:cs="Times New Roman"/>
          <w:color w:val="333333"/>
          <w:szCs w:val="28"/>
        </w:rPr>
      </w:pPr>
      <w:r w:rsidRPr="00ED004B">
        <w:rPr>
          <w:rFonts w:eastAsia="Times New Roman" w:cs="Times New Roman"/>
          <w:color w:val="333333"/>
          <w:szCs w:val="28"/>
        </w:rPr>
        <w:t xml:space="preserve">- Có doanh nghiệp, hợp tác xã, tổ chức có tư cách pháp lý, có năng lực đầu tư xây dựng hạ tầng kỹ thuật đề nghị làm chủ đầu tư xây dựng hạ </w:t>
      </w:r>
      <w:r>
        <w:rPr>
          <w:rFonts w:eastAsia="Times New Roman" w:cs="Times New Roman"/>
          <w:color w:val="333333"/>
          <w:szCs w:val="28"/>
        </w:rPr>
        <w:t>tầng kỹ thuật cụm công nghiệp;</w:t>
      </w:r>
    </w:p>
    <w:p w:rsidR="00ED004B" w:rsidRDefault="00ED004B" w:rsidP="00E537C2">
      <w:pPr>
        <w:shd w:val="clear" w:color="auto" w:fill="FFFFFF"/>
        <w:spacing w:before="120" w:after="120" w:line="240" w:lineRule="auto"/>
        <w:ind w:firstLine="567"/>
        <w:jc w:val="both"/>
        <w:rPr>
          <w:rFonts w:eastAsia="Times New Roman" w:cs="Times New Roman"/>
          <w:color w:val="333333"/>
          <w:szCs w:val="28"/>
        </w:rPr>
      </w:pPr>
      <w:r w:rsidRPr="00ED004B">
        <w:rPr>
          <w:rFonts w:eastAsia="Times New Roman" w:cs="Times New Roman"/>
          <w:color w:val="333333"/>
          <w:szCs w:val="28"/>
        </w:rPr>
        <w:t>- Đạt tỷ lệ lấp đầy ít nhất 60% hoặc nhu cầu thuê đất công nghiệp trong cụm công nghiệp vượt quá diện tích đất công nghiệ</w:t>
      </w:r>
      <w:r>
        <w:rPr>
          <w:rFonts w:eastAsia="Times New Roman" w:cs="Times New Roman"/>
          <w:color w:val="333333"/>
          <w:szCs w:val="28"/>
        </w:rPr>
        <w:t>p hiện có của cụm công nghiệp;</w:t>
      </w:r>
    </w:p>
    <w:p w:rsidR="00ED004B" w:rsidRDefault="00ED004B" w:rsidP="00E537C2">
      <w:pPr>
        <w:shd w:val="clear" w:color="auto" w:fill="FFFFFF"/>
        <w:spacing w:before="120" w:after="120" w:line="240" w:lineRule="auto"/>
        <w:ind w:firstLine="567"/>
        <w:jc w:val="both"/>
        <w:rPr>
          <w:rFonts w:eastAsia="Times New Roman" w:cs="Times New Roman"/>
          <w:color w:val="333333"/>
          <w:szCs w:val="28"/>
        </w:rPr>
      </w:pPr>
      <w:r w:rsidRPr="00ED004B">
        <w:rPr>
          <w:rFonts w:eastAsia="Times New Roman" w:cs="Times New Roman"/>
          <w:color w:val="333333"/>
          <w:szCs w:val="28"/>
        </w:rPr>
        <w:t>- Hoàn thành xây dựng, đưa vào sử dụng các công trình hạ tầng kỹ thuật dùng chung thiết yếu (gồm: Đường giao thông nội bộ, cấp nước, thu gom và xử lý nước thải) theo quy ho</w:t>
      </w:r>
      <w:r>
        <w:rPr>
          <w:rFonts w:eastAsia="Times New Roman" w:cs="Times New Roman"/>
          <w:color w:val="333333"/>
          <w:szCs w:val="28"/>
        </w:rPr>
        <w:t>ạch chi tiết đã được phê duyệt.</w:t>
      </w:r>
    </w:p>
    <w:p w:rsidR="00ED004B" w:rsidRDefault="00ED004B" w:rsidP="00E537C2">
      <w:pPr>
        <w:shd w:val="clear" w:color="auto" w:fill="FFFFFF"/>
        <w:spacing w:before="120" w:after="120" w:line="240" w:lineRule="auto"/>
        <w:ind w:firstLine="567"/>
        <w:jc w:val="both"/>
        <w:rPr>
          <w:rFonts w:eastAsia="Times New Roman" w:cs="Times New Roman"/>
          <w:color w:val="333333"/>
          <w:szCs w:val="28"/>
        </w:rPr>
      </w:pPr>
      <w:r>
        <w:rPr>
          <w:rFonts w:eastAsia="Times New Roman" w:cs="Times New Roman"/>
          <w:color w:val="333333"/>
          <w:szCs w:val="28"/>
        </w:rPr>
        <w:t xml:space="preserve">3. </w:t>
      </w:r>
      <w:r w:rsidRPr="00ED004B">
        <w:rPr>
          <w:rFonts w:eastAsia="Times New Roman" w:cs="Times New Roman"/>
          <w:b/>
          <w:bCs/>
          <w:i/>
          <w:iCs/>
          <w:color w:val="333333"/>
          <w:szCs w:val="28"/>
        </w:rPr>
        <w:t>Hồ sơ đề nghị thành lập, mở rộng cụm công nghiệp bao gồm:</w:t>
      </w:r>
    </w:p>
    <w:p w:rsidR="00ED004B" w:rsidRDefault="00ED004B" w:rsidP="00E537C2">
      <w:pPr>
        <w:shd w:val="clear" w:color="auto" w:fill="FFFFFF"/>
        <w:spacing w:before="120" w:after="120" w:line="240" w:lineRule="auto"/>
        <w:ind w:firstLine="567"/>
        <w:jc w:val="both"/>
        <w:rPr>
          <w:rFonts w:eastAsia="Times New Roman" w:cs="Times New Roman"/>
          <w:color w:val="333333"/>
          <w:szCs w:val="28"/>
        </w:rPr>
      </w:pPr>
      <w:r w:rsidRPr="00ED004B">
        <w:rPr>
          <w:rFonts w:eastAsia="Times New Roman" w:cs="Times New Roman"/>
          <w:color w:val="333333"/>
          <w:szCs w:val="28"/>
        </w:rPr>
        <w:t xml:space="preserve">- Tờ trình đề nghị thành lập hoặc mở rộng cụm công nghiệp của Ủy ban nhân dân cấp huyện. Trường hợp cụm công nghiệp nằm trên hai đơn vị hành chính cấp huyện trở lên, Ủy ban nhân dân cấp tỉnh giao một Ủy ban nhân dân cấp huyện trình đề nghị thành lập </w:t>
      </w:r>
      <w:r>
        <w:rPr>
          <w:rFonts w:eastAsia="Times New Roman" w:cs="Times New Roman"/>
          <w:color w:val="333333"/>
          <w:szCs w:val="28"/>
        </w:rPr>
        <w:t>hoặc mở rộng cụm công nghiệp;</w:t>
      </w:r>
    </w:p>
    <w:p w:rsidR="00ED004B" w:rsidRDefault="00ED004B" w:rsidP="00E537C2">
      <w:pPr>
        <w:shd w:val="clear" w:color="auto" w:fill="FFFFFF"/>
        <w:spacing w:before="120" w:after="120" w:line="240" w:lineRule="auto"/>
        <w:ind w:firstLine="567"/>
        <w:jc w:val="both"/>
        <w:rPr>
          <w:rFonts w:eastAsia="Times New Roman" w:cs="Times New Roman"/>
          <w:color w:val="333333"/>
          <w:szCs w:val="28"/>
        </w:rPr>
      </w:pPr>
      <w:r>
        <w:rPr>
          <w:rFonts w:eastAsia="Times New Roman" w:cs="Times New Roman"/>
          <w:color w:val="333333"/>
          <w:szCs w:val="28"/>
        </w:rPr>
        <w:lastRenderedPageBreak/>
        <w:t xml:space="preserve">- </w:t>
      </w:r>
      <w:r w:rsidRPr="00ED004B">
        <w:rPr>
          <w:rFonts w:eastAsia="Times New Roman" w:cs="Times New Roman"/>
          <w:color w:val="333333"/>
          <w:szCs w:val="28"/>
        </w:rPr>
        <w:t>Văn bản của doanh nghiệp, hợp tác xã, tổ chức đề nghị làm chủ đầu tư xây dựng hạ tầng kỹ thuật cụm công nghiệp (trong đó có cam kết không vi phạm các quy định của pháp luật và chịu mọi chi phí, rủi ro nếu không được chấp thuận) kèm theo Báo cáo đầu tư thành lập hoặc mở rộng cụm công nghiệp và bản đồ xác định vị trí,</w:t>
      </w:r>
      <w:r>
        <w:rPr>
          <w:rFonts w:eastAsia="Times New Roman" w:cs="Times New Roman"/>
          <w:color w:val="333333"/>
          <w:szCs w:val="28"/>
        </w:rPr>
        <w:t xml:space="preserve"> ranh giới của cụm công nghiệp</w:t>
      </w:r>
    </w:p>
    <w:p w:rsidR="00ED004B" w:rsidRDefault="00ED004B" w:rsidP="00E537C2">
      <w:pPr>
        <w:shd w:val="clear" w:color="auto" w:fill="FFFFFF"/>
        <w:spacing w:before="120" w:after="120" w:line="240" w:lineRule="auto"/>
        <w:ind w:firstLine="567"/>
        <w:jc w:val="both"/>
        <w:rPr>
          <w:rFonts w:eastAsia="Times New Roman" w:cs="Times New Roman"/>
          <w:color w:val="333333"/>
          <w:szCs w:val="28"/>
        </w:rPr>
      </w:pPr>
      <w:r w:rsidRPr="00ED004B">
        <w:rPr>
          <w:rFonts w:eastAsia="Times New Roman" w:cs="Times New Roman"/>
          <w:color w:val="333333"/>
          <w:szCs w:val="28"/>
        </w:rPr>
        <w:t>- Bản sao hợp lệ tài liệu về tư cách pháp lý của doanh nghiệp, hợp tác xã, tổ chức đề nghị làm chủ đầu tư xây dựng hạ tầng kỹ thuật cụm công nghiệp;</w:t>
      </w:r>
    </w:p>
    <w:p w:rsidR="00ED004B" w:rsidRDefault="00ED004B" w:rsidP="00E537C2">
      <w:pPr>
        <w:shd w:val="clear" w:color="auto" w:fill="FFFFFF"/>
        <w:spacing w:before="120" w:after="120" w:line="240" w:lineRule="auto"/>
        <w:ind w:firstLine="567"/>
        <w:jc w:val="both"/>
        <w:rPr>
          <w:rFonts w:eastAsia="Times New Roman" w:cs="Times New Roman"/>
          <w:color w:val="333333"/>
          <w:szCs w:val="28"/>
        </w:rPr>
      </w:pPr>
      <w:r w:rsidRPr="00ED004B">
        <w:rPr>
          <w:rFonts w:eastAsia="Times New Roman" w:cs="Times New Roman"/>
          <w:color w:val="333333"/>
          <w:szCs w:val="28"/>
        </w:rPr>
        <w:t>- Bản sao hợp lệ tài liệu chứng minh năng lực tài chính của doanh nghiệp, hợp tác xã, tổ chức đề nghị làm chủ đầu tư xây dựng hạ tầng kỹ thuật gồm ít nhất một trong các tài liệu sau: Báo cáo tài chính 02 năm gần nhất; cam kết hỗ trợ tài chính của công ty mẹ; cam kết hỗ trợ tài chính của tổ chức tài chính; bảo lãnh về năng lực tài chính; tài liệu khác chứng mi</w:t>
      </w:r>
      <w:r>
        <w:rPr>
          <w:rFonts w:eastAsia="Times New Roman" w:cs="Times New Roman"/>
          <w:color w:val="333333"/>
          <w:szCs w:val="28"/>
        </w:rPr>
        <w:t>nh năng lực tài chính (nếu có);</w:t>
      </w:r>
    </w:p>
    <w:p w:rsidR="00ED004B" w:rsidRDefault="00ED004B" w:rsidP="00E537C2">
      <w:pPr>
        <w:shd w:val="clear" w:color="auto" w:fill="FFFFFF"/>
        <w:spacing w:before="120" w:after="120" w:line="240" w:lineRule="auto"/>
        <w:ind w:firstLine="567"/>
        <w:jc w:val="both"/>
        <w:rPr>
          <w:rFonts w:eastAsia="Times New Roman" w:cs="Times New Roman"/>
          <w:color w:val="333333"/>
          <w:szCs w:val="28"/>
        </w:rPr>
      </w:pPr>
      <w:r w:rsidRPr="00ED004B">
        <w:rPr>
          <w:rFonts w:eastAsia="Times New Roman" w:cs="Times New Roman"/>
          <w:color w:val="333333"/>
          <w:szCs w:val="28"/>
        </w:rPr>
        <w:t>- Bản sao hợp lệ tài liệu chứng minh kinh nghiệm của doanh nghiệp, hợp tác xã, tổ chức đề nghị làm chủ đầu tư xây dựng hạ tầng kỹ thuật cụm công nghiệp và các văn bản, tài l</w:t>
      </w:r>
      <w:r>
        <w:rPr>
          <w:rFonts w:eastAsia="Times New Roman" w:cs="Times New Roman"/>
          <w:color w:val="333333"/>
          <w:szCs w:val="28"/>
        </w:rPr>
        <w:t>iệu khác có liên quan (nếu có).</w:t>
      </w:r>
    </w:p>
    <w:p w:rsidR="00ED004B" w:rsidRDefault="00ED004B" w:rsidP="00E537C2">
      <w:pPr>
        <w:shd w:val="clear" w:color="auto" w:fill="FFFFFF"/>
        <w:spacing w:before="120" w:after="120" w:line="240" w:lineRule="auto"/>
        <w:ind w:firstLine="567"/>
        <w:jc w:val="both"/>
        <w:rPr>
          <w:rFonts w:eastAsia="Times New Roman" w:cs="Times New Roman"/>
          <w:color w:val="333333"/>
          <w:szCs w:val="28"/>
        </w:rPr>
      </w:pPr>
      <w:r>
        <w:rPr>
          <w:rFonts w:eastAsia="Times New Roman" w:cs="Times New Roman"/>
          <w:color w:val="333333"/>
          <w:szCs w:val="28"/>
        </w:rPr>
        <w:t xml:space="preserve">4. </w:t>
      </w:r>
      <w:r w:rsidRPr="00ED004B">
        <w:rPr>
          <w:rFonts w:eastAsia="Times New Roman" w:cs="Times New Roman"/>
          <w:b/>
          <w:bCs/>
          <w:i/>
          <w:iCs/>
          <w:color w:val="333333"/>
          <w:szCs w:val="28"/>
        </w:rPr>
        <w:t>Trình tự thành lập, mở rộng cụm công nghiệp:</w:t>
      </w:r>
    </w:p>
    <w:p w:rsidR="00ED004B" w:rsidRDefault="00ED004B" w:rsidP="00E537C2">
      <w:pPr>
        <w:shd w:val="clear" w:color="auto" w:fill="FFFFFF"/>
        <w:spacing w:before="120" w:after="120" w:line="240" w:lineRule="auto"/>
        <w:ind w:firstLine="567"/>
        <w:jc w:val="both"/>
        <w:rPr>
          <w:rFonts w:eastAsia="Times New Roman" w:cs="Times New Roman"/>
          <w:color w:val="333333"/>
          <w:szCs w:val="28"/>
        </w:rPr>
      </w:pPr>
      <w:r w:rsidRPr="00ED004B">
        <w:rPr>
          <w:rFonts w:eastAsia="Times New Roman" w:cs="Times New Roman"/>
          <w:color w:val="333333"/>
          <w:szCs w:val="28"/>
        </w:rPr>
        <w:t>- Trong thời gian 05 ngày làm việc kể từ ngày nhận được văn bản đầu tiên của doanh nghiệp, hợp tác xã, tổ chức đề nghị làm chủ đầu tư xây dựng hạ tầng kỹ thuật cụm công nghiệp, Ủy ban nhân dân cấp huyện có trách nhiệm thông báo rộng rãi việc tiếp nhận hồ sơ đề nghị thành lập, mở rộng cụm công nghiệp trên phương tiện thông tin đại chúng của địa phương. Thời hạn nhận hồ sơ trong vòng 15 ngày kể từ ngày r</w:t>
      </w:r>
      <w:r>
        <w:rPr>
          <w:rFonts w:eastAsia="Times New Roman" w:cs="Times New Roman"/>
          <w:color w:val="333333"/>
          <w:szCs w:val="28"/>
        </w:rPr>
        <w:t>a thông báo.</w:t>
      </w:r>
    </w:p>
    <w:p w:rsidR="00ED004B" w:rsidRDefault="00ED004B" w:rsidP="00E537C2">
      <w:pPr>
        <w:shd w:val="clear" w:color="auto" w:fill="FFFFFF"/>
        <w:spacing w:before="120" w:after="120" w:line="240" w:lineRule="auto"/>
        <w:ind w:firstLine="567"/>
        <w:jc w:val="both"/>
        <w:rPr>
          <w:rFonts w:eastAsia="Times New Roman" w:cs="Times New Roman"/>
          <w:color w:val="333333"/>
          <w:szCs w:val="28"/>
        </w:rPr>
      </w:pPr>
      <w:r w:rsidRPr="00ED004B">
        <w:rPr>
          <w:rFonts w:eastAsia="Times New Roman" w:cs="Times New Roman"/>
          <w:color w:val="333333"/>
          <w:szCs w:val="28"/>
        </w:rPr>
        <w:t>- Trong thời gian 05 ngày làm việc kể từ ngày kết thúc nhận hồ sơ thành lập, mở rộng cụm công nghiệp, Ủy ban nhân dân cấp huyện chủ trì, phối hợp với doanh nghiệp, hợp tác xã, tổ chức đề nghị làm chủ đầu tư xây dựng hạ tầng kỹ thuật cụm công nghiệp lập 02 bộ hồ sơ thành lập, mở rộng cụm công nghiệp quy định tại khoản 1 Điều 9 Nghị định này kèm tệp tin điện tử của hồ sơ, gửi Sở Công Thương để chủ trì, phối hợp với các sở, ngà</w:t>
      </w:r>
      <w:r>
        <w:rPr>
          <w:rFonts w:eastAsia="Times New Roman" w:cs="Times New Roman"/>
          <w:color w:val="333333"/>
          <w:szCs w:val="28"/>
        </w:rPr>
        <w:t>nh liên quan tổ chức thẩm định.</w:t>
      </w:r>
    </w:p>
    <w:p w:rsidR="00ED004B" w:rsidRDefault="00ED004B" w:rsidP="00E537C2">
      <w:pPr>
        <w:shd w:val="clear" w:color="auto" w:fill="FFFFFF"/>
        <w:spacing w:before="120" w:after="120" w:line="240" w:lineRule="auto"/>
        <w:ind w:firstLine="567"/>
        <w:jc w:val="both"/>
        <w:rPr>
          <w:rFonts w:eastAsia="Times New Roman" w:cs="Times New Roman"/>
          <w:color w:val="333333"/>
          <w:szCs w:val="28"/>
        </w:rPr>
      </w:pPr>
      <w:r w:rsidRPr="00ED004B">
        <w:rPr>
          <w:rFonts w:eastAsia="Times New Roman" w:cs="Times New Roman"/>
          <w:color w:val="333333"/>
          <w:szCs w:val="28"/>
        </w:rPr>
        <w:t>- Trong thời hạn 25 ngày kể từ ngày nhận đầy đủ hồ sơ thành lập, mở rộng cụm công nghiệp, Sở Công Thương hoàn thành thẩm định, tổng hợp báo cáo Ủy ban nhân dân cấp tỉnh việc thành lập, mở rộng cụm công nghiệp. Trường hợp hồ sơ, nội dung Báo cáo thành lập, mở rộng cụm công nghiệp không đáp ứng yêu cầu, Sở Công Thương có văn bản gửi Ủy ban nhân dân cấp huyện bổ sung, hoàn thiện hồ sơ. Thời hạn bổ sung, hoàn thiện hồ sơ khôn</w:t>
      </w:r>
      <w:r>
        <w:rPr>
          <w:rFonts w:eastAsia="Times New Roman" w:cs="Times New Roman"/>
          <w:color w:val="333333"/>
          <w:szCs w:val="28"/>
        </w:rPr>
        <w:t>g tính vào thời gian thẩm định.</w:t>
      </w:r>
      <w:r w:rsidRPr="00ED004B">
        <w:rPr>
          <w:rFonts w:eastAsia="Times New Roman" w:cs="Times New Roman"/>
          <w:color w:val="333333"/>
          <w:szCs w:val="28"/>
        </w:rPr>
        <w:t xml:space="preserve">Việc lựa chọn doanh nghiệp, hợp tác xã, tổ chức làm chủ đầu tư xây dựng hạ tầng kỹ thuật cụm công nghiệp thực hiện theo quy định tại khoản 2 Điều 13 Nghị định này. Ủy ban nhân dân cấp tỉnh quy định việc thông báo cho doanh nghiệp, hợp tác xã, tổ chức đề nghị làm chủ đầu tư xây dựng hạ tầng kỹ thuật cụm công nghiệp </w:t>
      </w:r>
      <w:r>
        <w:rPr>
          <w:rFonts w:eastAsia="Times New Roman" w:cs="Times New Roman"/>
          <w:color w:val="333333"/>
          <w:szCs w:val="28"/>
        </w:rPr>
        <w:t>về kết quả lựa chọn chủ đầu tư.</w:t>
      </w:r>
    </w:p>
    <w:p w:rsidR="00ED004B" w:rsidRDefault="00ED004B" w:rsidP="00E537C2">
      <w:pPr>
        <w:shd w:val="clear" w:color="auto" w:fill="FFFFFF"/>
        <w:spacing w:before="120" w:after="120" w:line="240" w:lineRule="auto"/>
        <w:ind w:firstLine="567"/>
        <w:jc w:val="both"/>
        <w:rPr>
          <w:rFonts w:eastAsia="Times New Roman" w:cs="Times New Roman"/>
          <w:color w:val="333333"/>
          <w:szCs w:val="28"/>
        </w:rPr>
      </w:pPr>
      <w:r w:rsidRPr="00ED004B">
        <w:rPr>
          <w:rFonts w:eastAsia="Times New Roman" w:cs="Times New Roman"/>
          <w:color w:val="333333"/>
          <w:szCs w:val="28"/>
        </w:rPr>
        <w:t xml:space="preserve">- Trong thời hạn 07 ngày làm việc kể từ ngày nhận được 01 bộ hồ sơ thành lập, mở rộng cụm công nghiệp kèm báo cáo thẩm định của Sở Công Thương, Ủy ban nhân dân cấp tỉnh xem xét, quyết định việc thành lập, mở rộng cụm công </w:t>
      </w:r>
      <w:r w:rsidRPr="00ED004B">
        <w:rPr>
          <w:rFonts w:eastAsia="Times New Roman" w:cs="Times New Roman"/>
          <w:color w:val="333333"/>
          <w:szCs w:val="28"/>
        </w:rPr>
        <w:lastRenderedPageBreak/>
        <w:t xml:space="preserve">nghiệp. Quyết định thành lập, mở rộng cụm công nghiệp </w:t>
      </w:r>
      <w:r>
        <w:rPr>
          <w:rFonts w:eastAsia="Times New Roman" w:cs="Times New Roman"/>
          <w:color w:val="333333"/>
          <w:szCs w:val="28"/>
        </w:rPr>
        <w:t>được gửi Bộ Công Thương 01 bản.</w:t>
      </w:r>
      <w:r w:rsidRPr="00ED004B">
        <w:rPr>
          <w:rFonts w:eastAsia="Times New Roman" w:cs="Times New Roman"/>
          <w:color w:val="333333"/>
          <w:szCs w:val="28"/>
        </w:rPr>
        <w:t>Trường hợp cụm công nghiệp có điều chỉnh về tên gọi, vị trí thay đổi trong địa giới hành chính cấp huyện, diện tích tăng không quá 05 ha so với quy hoạch đã được phê duyệt và phù hợp với quy hoạch sử dụng đất cấp huyện và các quy hoạch khác trên địa bàn thì Ủy ban nhân dân cấp tỉnh xem xét, quyết định tại Quyết định thành lập, mở rộng cụm công nghiệp; đồng thời cập nhật nội dung thay đổi để báo cáo Thủ tướng Chính phủ tại kỳ lập, phê duyệt quy hoạch tỉnh tiế</w:t>
      </w:r>
      <w:r>
        <w:rPr>
          <w:rFonts w:eastAsia="Times New Roman" w:cs="Times New Roman"/>
          <w:color w:val="333333"/>
          <w:szCs w:val="28"/>
        </w:rPr>
        <w:t xml:space="preserve">p theo. </w:t>
      </w:r>
    </w:p>
    <w:p w:rsidR="00ED004B" w:rsidRPr="00ED004B" w:rsidRDefault="00ED004B" w:rsidP="00ED004B">
      <w:pPr>
        <w:shd w:val="clear" w:color="auto" w:fill="FFFFFF"/>
        <w:spacing w:after="0" w:line="240" w:lineRule="auto"/>
        <w:ind w:firstLine="567"/>
        <w:jc w:val="both"/>
        <w:rPr>
          <w:rFonts w:eastAsia="Times New Roman" w:cs="Times New Roman"/>
          <w:i/>
          <w:color w:val="333333"/>
          <w:szCs w:val="28"/>
        </w:rPr>
      </w:pPr>
      <w:r w:rsidRPr="00ED004B">
        <w:rPr>
          <w:rFonts w:eastAsia="Times New Roman" w:cs="Times New Roman"/>
          <w:i/>
          <w:color w:val="333333"/>
          <w:szCs w:val="28"/>
        </w:rPr>
        <w:t>Nghị định này có hiệu lực thi hành từ ngày 01 tháng 5 năm 2024. Nghị định số 68/2017/NĐ-CP và Nghị định số 66/2020/NĐ-CP hết hiệu lực kể từ ngày Nghị định này có hiệu lực.</w:t>
      </w:r>
    </w:p>
    <w:p w:rsidR="004E2F2C" w:rsidRPr="00ED004B" w:rsidRDefault="0017641C" w:rsidP="00ED004B">
      <w:pPr>
        <w:ind w:firstLine="567"/>
        <w:rPr>
          <w:rFonts w:cs="Times New Roman"/>
          <w:szCs w:val="28"/>
        </w:rPr>
      </w:pPr>
    </w:p>
    <w:sectPr w:rsidR="004E2F2C" w:rsidRPr="00ED004B" w:rsidSect="00121249">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4B"/>
    <w:rsid w:val="00121249"/>
    <w:rsid w:val="0017641C"/>
    <w:rsid w:val="007C6AF3"/>
    <w:rsid w:val="00C764A4"/>
    <w:rsid w:val="00DC73DF"/>
    <w:rsid w:val="00E537C2"/>
    <w:rsid w:val="00ED0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30484-37E0-498B-9864-157EBF48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004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04B"/>
    <w:rPr>
      <w:rFonts w:eastAsia="Times New Roman" w:cs="Times New Roman"/>
      <w:b/>
      <w:bCs/>
      <w:kern w:val="36"/>
      <w:sz w:val="48"/>
      <w:szCs w:val="48"/>
    </w:rPr>
  </w:style>
  <w:style w:type="character" w:customStyle="1" w:styleId="date">
    <w:name w:val="date"/>
    <w:basedOn w:val="DefaultParagraphFont"/>
    <w:rsid w:val="00ED004B"/>
  </w:style>
  <w:style w:type="character" w:styleId="Emphasis">
    <w:name w:val="Emphasis"/>
    <w:basedOn w:val="DefaultParagraphFont"/>
    <w:uiPriority w:val="20"/>
    <w:qFormat/>
    <w:rsid w:val="00ED00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584723">
      <w:bodyDiv w:val="1"/>
      <w:marLeft w:val="0"/>
      <w:marRight w:val="0"/>
      <w:marTop w:val="0"/>
      <w:marBottom w:val="0"/>
      <w:divBdr>
        <w:top w:val="none" w:sz="0" w:space="0" w:color="auto"/>
        <w:left w:val="none" w:sz="0" w:space="0" w:color="auto"/>
        <w:bottom w:val="none" w:sz="0" w:space="0" w:color="auto"/>
        <w:right w:val="none" w:sz="0" w:space="0" w:color="auto"/>
      </w:divBdr>
      <w:divsChild>
        <w:div w:id="1344044847">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NOIHOANG Co.,LTD</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Hoangnoi@gmail.com</dc:creator>
  <cp:keywords/>
  <dc:description/>
  <cp:lastModifiedBy>Hoangnoi@gmail.com</cp:lastModifiedBy>
  <cp:revision>3</cp:revision>
  <dcterms:created xsi:type="dcterms:W3CDTF">2024-03-29T02:18:00Z</dcterms:created>
  <dcterms:modified xsi:type="dcterms:W3CDTF">2024-03-29T02:29:00Z</dcterms:modified>
</cp:coreProperties>
</file>